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8"/>
        <w:gridCol w:w="5362"/>
      </w:tblGrid>
      <w:tr w:rsidR="0055734E" w:rsidTr="00833ECE">
        <w:trPr>
          <w:trHeight w:val="169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55734E" w:rsidRDefault="0055734E" w:rsidP="00C12173">
            <w:pPr>
              <w:spacing w:after="0" w:line="240" w:lineRule="auto"/>
              <w:jc w:val="center"/>
            </w:pPr>
            <w:r>
              <w:t xml:space="preserve">ỦY BAN NHÂN DÂN </w:t>
            </w:r>
          </w:p>
          <w:p w:rsidR="0055734E" w:rsidRDefault="0055734E" w:rsidP="00C12173">
            <w:pPr>
              <w:spacing w:after="0" w:line="240" w:lineRule="auto"/>
              <w:jc w:val="center"/>
            </w:pPr>
            <w:r>
              <w:t>THÀNH PHỐ THỦ ĐỨC</w:t>
            </w:r>
          </w:p>
          <w:p w:rsidR="0055734E" w:rsidRPr="00EA1FB4" w:rsidRDefault="0055734E" w:rsidP="00C1217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1FB4">
              <w:rPr>
                <w:b/>
                <w:sz w:val="26"/>
                <w:szCs w:val="26"/>
              </w:rPr>
              <w:t>PHÒNG GIÁO DỤC VÀ ĐÀO TẠO</w:t>
            </w:r>
          </w:p>
          <w:p w:rsidR="0055734E" w:rsidRDefault="0055734E" w:rsidP="00C121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43B7C49" wp14:editId="691BBA09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1905</wp:posOffset>
                      </wp:positionV>
                      <wp:extent cx="11144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E71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1.05pt;margin-top:.15pt;width:87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v3Ig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"/>
                  </w:pict>
                </mc:Fallback>
              </mc:AlternateContent>
            </w:r>
          </w:p>
          <w:p w:rsidR="0055734E" w:rsidRDefault="0055734E" w:rsidP="00C121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</w:t>
            </w:r>
            <w:r w:rsidR="007E1AF9">
              <w:rPr>
                <w:sz w:val="26"/>
                <w:szCs w:val="26"/>
              </w:rPr>
              <w:t>1584</w:t>
            </w:r>
            <w:r>
              <w:rPr>
                <w:sz w:val="26"/>
                <w:szCs w:val="26"/>
              </w:rPr>
              <w:t>/GDĐT</w:t>
            </w:r>
          </w:p>
          <w:p w:rsidR="0055734E" w:rsidRDefault="0055734E" w:rsidP="00C12173">
            <w:pPr>
              <w:spacing w:after="0" w:line="240" w:lineRule="auto"/>
              <w:jc w:val="center"/>
              <w:rPr>
                <w:sz w:val="4"/>
                <w:szCs w:val="4"/>
              </w:rPr>
            </w:pPr>
          </w:p>
          <w:p w:rsidR="0055734E" w:rsidRDefault="0055734E" w:rsidP="00C12173">
            <w:pPr>
              <w:spacing w:after="0" w:line="240" w:lineRule="auto"/>
              <w:jc w:val="center"/>
              <w:rPr>
                <w:sz w:val="10"/>
              </w:rPr>
            </w:pPr>
          </w:p>
          <w:p w:rsidR="0055734E" w:rsidRPr="00D4422F" w:rsidRDefault="0055734E" w:rsidP="0055734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4422F">
              <w:rPr>
                <w:sz w:val="26"/>
                <w:szCs w:val="26"/>
              </w:rPr>
              <w:t xml:space="preserve">Về </w:t>
            </w:r>
            <w:r>
              <w:rPr>
                <w:sz w:val="26"/>
                <w:szCs w:val="26"/>
              </w:rPr>
              <w:t>việc triển khai</w:t>
            </w:r>
            <w:r w:rsidR="000D0D9D">
              <w:rPr>
                <w:sz w:val="26"/>
                <w:szCs w:val="26"/>
              </w:rPr>
              <w:t xml:space="preserve"> t</w:t>
            </w:r>
            <w:r>
              <w:rPr>
                <w:sz w:val="26"/>
                <w:szCs w:val="26"/>
              </w:rPr>
              <w:t>ài liệu hướng dẫn truyền thông giáo dục sức khỏe</w:t>
            </w:r>
            <w:r w:rsidRPr="00D4422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55734E" w:rsidRDefault="0055734E" w:rsidP="00C12173">
            <w:pPr>
              <w:spacing w:after="0" w:line="240" w:lineRule="auto"/>
              <w:ind w:left="-84"/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</w:rPr>
                  <w:t>NAM</w:t>
                </w:r>
              </w:smartTag>
            </w:smartTag>
          </w:p>
          <w:p w:rsidR="0055734E" w:rsidRPr="00EA1FB4" w:rsidRDefault="0055734E" w:rsidP="00C1217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A1FB4">
              <w:rPr>
                <w:b/>
                <w:sz w:val="26"/>
                <w:szCs w:val="26"/>
              </w:rPr>
              <w:t>Độc lập – Tự do – Hạnh phúc</w:t>
            </w:r>
          </w:p>
          <w:p w:rsidR="0055734E" w:rsidRDefault="0055734E" w:rsidP="00C121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7BCC9FA" wp14:editId="509D6C70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22860</wp:posOffset>
                      </wp:positionV>
                      <wp:extent cx="19145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6FBA0" id="Straight Arrow Connector 2" o:spid="_x0000_s1026" type="#_x0000_t32" style="position:absolute;margin-left:55.45pt;margin-top:1.8pt;width:15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"/>
                  </w:pict>
                </mc:Fallback>
              </mc:AlternateContent>
            </w:r>
            <w:r>
              <w:rPr>
                <w:b/>
                <w:lang w:val="en-SG"/>
              </w:rPr>
              <w:t xml:space="preserve"> </w:t>
            </w:r>
          </w:p>
          <w:p w:rsidR="0055734E" w:rsidRDefault="0055734E" w:rsidP="00C12173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  <w:p w:rsidR="0055734E" w:rsidRDefault="0055734E" w:rsidP="00C12173">
            <w:pPr>
              <w:spacing w:after="0" w:line="240" w:lineRule="auto"/>
              <w:rPr>
                <w:b/>
              </w:rPr>
            </w:pPr>
            <w:r>
              <w:rPr>
                <w:i/>
                <w:sz w:val="26"/>
                <w:szCs w:val="26"/>
              </w:rPr>
              <w:t>Thành phố Thủ Đứ</w:t>
            </w:r>
            <w:r w:rsidR="007E1AF9">
              <w:rPr>
                <w:i/>
                <w:sz w:val="26"/>
                <w:szCs w:val="26"/>
              </w:rPr>
              <w:t xml:space="preserve">c, ngày 23 </w:t>
            </w:r>
            <w:r>
              <w:rPr>
                <w:i/>
                <w:sz w:val="26"/>
                <w:szCs w:val="26"/>
              </w:rPr>
              <w:t xml:space="preserve">tháng  </w:t>
            </w:r>
            <w:r w:rsidR="007E1AF9">
              <w:rPr>
                <w:i/>
                <w:sz w:val="26"/>
                <w:szCs w:val="26"/>
              </w:rPr>
              <w:t xml:space="preserve">8 </w:t>
            </w:r>
            <w:r>
              <w:rPr>
                <w:i/>
                <w:sz w:val="26"/>
                <w:szCs w:val="26"/>
              </w:rPr>
              <w:t xml:space="preserve"> năm 2024</w:t>
            </w:r>
          </w:p>
          <w:p w:rsidR="0055734E" w:rsidRDefault="0055734E" w:rsidP="00C12173">
            <w:pPr>
              <w:spacing w:after="0" w:line="240" w:lineRule="auto"/>
              <w:jc w:val="center"/>
              <w:rPr>
                <w:b/>
              </w:rPr>
            </w:pPr>
          </w:p>
          <w:p w:rsidR="0055734E" w:rsidRDefault="0055734E" w:rsidP="00C12173">
            <w:pPr>
              <w:spacing w:after="0" w:line="240" w:lineRule="auto"/>
            </w:pPr>
          </w:p>
        </w:tc>
      </w:tr>
    </w:tbl>
    <w:p w:rsidR="0055734E" w:rsidRDefault="0055734E" w:rsidP="0055734E">
      <w:pPr>
        <w:spacing w:after="0"/>
        <w:ind w:left="1440" w:firstLine="720"/>
        <w:rPr>
          <w:sz w:val="28"/>
          <w:szCs w:val="28"/>
        </w:rPr>
      </w:pPr>
    </w:p>
    <w:p w:rsidR="0055734E" w:rsidRDefault="0055734E" w:rsidP="0055734E">
      <w:pPr>
        <w:spacing w:after="0" w:line="240" w:lineRule="auto"/>
        <w:ind w:left="3261" w:hanging="2541"/>
        <w:rPr>
          <w:sz w:val="28"/>
          <w:szCs w:val="28"/>
        </w:rPr>
      </w:pPr>
      <w:r>
        <w:rPr>
          <w:sz w:val="28"/>
          <w:szCs w:val="28"/>
        </w:rPr>
        <w:t xml:space="preserve">                    Kính gửi: Thủ trưởng các cơ sở giáo dục mầm non, tiểu học, THCS, trường Giáo dục chuyên biệt Thảo Điền.</w:t>
      </w:r>
    </w:p>
    <w:p w:rsidR="0055734E" w:rsidRDefault="0055734E" w:rsidP="0055734E">
      <w:pPr>
        <w:spacing w:after="120"/>
        <w:ind w:left="2694" w:hanging="53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C2539" w:rsidRDefault="00DC2539" w:rsidP="00354775">
      <w:pPr>
        <w:spacing w:before="120" w:after="12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Căn cứ Công văn 5169/SGDĐT-CTTT ngày 21 tháng 08 năm 2024 của Sở Giáo dục và Đào tạo về việc triển khai Tài liệu hướng dẫn truyền thông giáo dục sức khỏe,</w:t>
      </w:r>
    </w:p>
    <w:p w:rsidR="00DC2539" w:rsidRDefault="0055734E" w:rsidP="00354775">
      <w:pPr>
        <w:spacing w:before="120" w:after="120" w:line="240" w:lineRule="auto"/>
        <w:ind w:firstLine="567"/>
        <w:jc w:val="both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Phòng Giáo dục và Đào tạo </w:t>
      </w:r>
      <w:r w:rsidR="00DC2539">
        <w:rPr>
          <w:sz w:val="28"/>
          <w:szCs w:val="28"/>
        </w:rPr>
        <w:t>triển khai</w:t>
      </w:r>
      <w:r>
        <w:rPr>
          <w:sz w:val="28"/>
          <w:szCs w:val="28"/>
        </w:rPr>
        <w:t xml:space="preserve"> </w:t>
      </w:r>
      <w:r w:rsidR="00DC2539">
        <w:rPr>
          <w:sz w:val="28"/>
          <w:szCs w:val="28"/>
        </w:rPr>
        <w:t>đến thủ trưởng các cơ sở giáo dục tài liệu “H</w:t>
      </w:r>
      <w:r w:rsidR="00DC2539" w:rsidRPr="008E790E">
        <w:rPr>
          <w:sz w:val="28"/>
          <w:szCs w:val="28"/>
          <w:lang w:val="en-GB"/>
        </w:rPr>
        <w:t>ướng dẫn truyền thông giáo dục sức khỏe cho cán bộ quản lý, giáo viên, nhân viên y tế trường học trong các cơ sở giáo dục mầm non và phổ thông”</w:t>
      </w:r>
      <w:r w:rsidR="00354775">
        <w:rPr>
          <w:sz w:val="28"/>
          <w:szCs w:val="28"/>
          <w:lang w:val="en-GB"/>
        </w:rPr>
        <w:t>.</w:t>
      </w:r>
      <w:r w:rsidR="00DC2539" w:rsidRPr="008E790E">
        <w:rPr>
          <w:sz w:val="28"/>
          <w:szCs w:val="28"/>
          <w:lang w:val="en-GB"/>
        </w:rPr>
        <w:t xml:space="preserve"> </w:t>
      </w:r>
    </w:p>
    <w:p w:rsidR="00DC2539" w:rsidRDefault="00DC2539" w:rsidP="00354775">
      <w:pPr>
        <w:spacing w:before="120" w:after="120" w:line="24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Các cơ sở giáo dục </w:t>
      </w:r>
      <w:r w:rsidRPr="008E790E">
        <w:rPr>
          <w:sz w:val="28"/>
          <w:szCs w:val="28"/>
          <w:lang w:val="en-GB"/>
        </w:rPr>
        <w:t xml:space="preserve">có thể </w:t>
      </w:r>
      <w:r>
        <w:rPr>
          <w:bCs/>
          <w:sz w:val="28"/>
          <w:szCs w:val="28"/>
        </w:rPr>
        <w:t>lựa</w:t>
      </w:r>
      <w:r w:rsidRPr="008E790E">
        <w:rPr>
          <w:bCs/>
          <w:sz w:val="28"/>
          <w:szCs w:val="28"/>
        </w:rPr>
        <w:t xml:space="preserve"> chọn, sử dụng tài liệu này trong việc tập huấn, bồi dưỡng về truyền thông giáo dục sức khỏe cho cán bộ quản lý, giáo viên, </w:t>
      </w:r>
      <w:r w:rsidR="00EB2343">
        <w:rPr>
          <w:bCs/>
          <w:sz w:val="28"/>
          <w:szCs w:val="28"/>
        </w:rPr>
        <w:t xml:space="preserve">nhân viên, </w:t>
      </w:r>
      <w:r w:rsidRPr="008E790E">
        <w:rPr>
          <w:bCs/>
          <w:sz w:val="28"/>
          <w:szCs w:val="28"/>
        </w:rPr>
        <w:t>nhân viên y tế trường học</w:t>
      </w:r>
      <w:r w:rsidR="00EB2343">
        <w:rPr>
          <w:bCs/>
          <w:sz w:val="28"/>
          <w:szCs w:val="28"/>
        </w:rPr>
        <w:t xml:space="preserve"> và học sinh</w:t>
      </w:r>
      <w:r w:rsidR="00354775">
        <w:rPr>
          <w:bCs/>
          <w:sz w:val="28"/>
          <w:szCs w:val="28"/>
        </w:rPr>
        <w:t xml:space="preserve"> tại cơ sở</w:t>
      </w:r>
      <w:r>
        <w:rPr>
          <w:bCs/>
          <w:sz w:val="28"/>
          <w:szCs w:val="28"/>
        </w:rPr>
        <w:t>.</w:t>
      </w:r>
    </w:p>
    <w:p w:rsidR="00DC2539" w:rsidRPr="00DC2539" w:rsidRDefault="00DC2539" w:rsidP="00354775">
      <w:pPr>
        <w:spacing w:before="120" w:after="120" w:line="240" w:lineRule="auto"/>
        <w:ind w:right="16" w:firstLine="567"/>
        <w:jc w:val="both"/>
        <w:rPr>
          <w:bCs/>
          <w:i/>
          <w:sz w:val="28"/>
          <w:szCs w:val="28"/>
        </w:rPr>
      </w:pPr>
      <w:r w:rsidRPr="00DC2539">
        <w:rPr>
          <w:bCs/>
          <w:i/>
          <w:sz w:val="28"/>
          <w:szCs w:val="28"/>
        </w:rPr>
        <w:t xml:space="preserve">Đính kèm: </w:t>
      </w:r>
    </w:p>
    <w:p w:rsidR="00DC2539" w:rsidRPr="00DC2539" w:rsidRDefault="00DC2539" w:rsidP="00833ECE">
      <w:pPr>
        <w:pStyle w:val="ListParagraph"/>
        <w:numPr>
          <w:ilvl w:val="0"/>
          <w:numId w:val="1"/>
        </w:numPr>
        <w:spacing w:before="120" w:after="120"/>
        <w:ind w:left="0" w:right="16" w:firstLine="567"/>
        <w:contextualSpacing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C2539">
        <w:rPr>
          <w:rFonts w:ascii="Times New Roman" w:hAnsi="Times New Roman" w:cs="Times New Roman"/>
          <w:i/>
          <w:sz w:val="28"/>
          <w:szCs w:val="28"/>
          <w:lang w:val="en-GB"/>
        </w:rPr>
        <w:t>Quyết định số 1716/QĐ-BGDĐT ngày 26 tháng 6 năm 2024 của Bộ Giáo dục và Đào tạo ban hành tài liệu hướng dẫn truyền thông giáo dục sức khỏe cho cán bộ quản lý, giáo viên, nhân viên y tế trường học trong các cơ sở giáo dục mầm non và phổ thông.</w:t>
      </w:r>
    </w:p>
    <w:p w:rsidR="00DC2539" w:rsidRPr="00354775" w:rsidRDefault="00DC2539" w:rsidP="00354775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/>
        <w:ind w:left="0" w:right="16" w:firstLine="567"/>
        <w:contextualSpacing w:val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C2539">
        <w:rPr>
          <w:rFonts w:ascii="Times New Roman" w:hAnsi="Times New Roman" w:cs="Times New Roman"/>
          <w:i/>
          <w:sz w:val="28"/>
          <w:szCs w:val="28"/>
          <w:lang w:val="en-GB"/>
        </w:rPr>
        <w:t>Tài liệu hướng dẫn truyền thông giáo dục sức khỏe cho cán bộ quản lý, giáo viên, nhân viên y tế trường học trong các cơ sở giáo dục mầm non và phổ thông</w:t>
      </w:r>
      <w:r w:rsidRPr="00DC2539">
        <w:rPr>
          <w:rFonts w:ascii="Times New Roman" w:hAnsi="Times New Roman" w:cs="Times New Roman"/>
          <w:bCs/>
          <w:i/>
          <w:sz w:val="28"/>
          <w:szCs w:val="28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5"/>
      </w:tblGrid>
      <w:tr w:rsidR="0055734E" w:rsidTr="00C12173">
        <w:trPr>
          <w:trHeight w:val="2088"/>
        </w:trPr>
        <w:tc>
          <w:tcPr>
            <w:tcW w:w="4644" w:type="dxa"/>
            <w:hideMark/>
          </w:tcPr>
          <w:p w:rsidR="0055734E" w:rsidRDefault="0055734E" w:rsidP="00C12173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lang w:eastAsia="en-AU"/>
              </w:rPr>
              <w:t>Nơi nhận:</w:t>
            </w:r>
          </w:p>
          <w:p w:rsidR="0055734E" w:rsidRDefault="0055734E" w:rsidP="00C12173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Như trên;</w:t>
            </w:r>
          </w:p>
          <w:p w:rsidR="00C5446E" w:rsidRDefault="00C5446E" w:rsidP="00C12173">
            <w:pPr>
              <w:spacing w:after="0"/>
              <w:jc w:val="both"/>
              <w:rPr>
                <w:rFonts w:eastAsia="Times New Roman"/>
                <w:sz w:val="22"/>
                <w:szCs w:val="22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>- Đ/c Trưởng phòng (để biết);</w:t>
            </w:r>
          </w:p>
          <w:p w:rsidR="0055734E" w:rsidRDefault="0055734E" w:rsidP="00C12173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- Lưu: VT, </w:t>
            </w:r>
            <w:r w:rsidR="00DC2539">
              <w:rPr>
                <w:rFonts w:eastAsia="Times New Roman"/>
                <w:sz w:val="22"/>
                <w:szCs w:val="22"/>
                <w:lang w:eastAsia="en-AU"/>
              </w:rPr>
              <w:t>YT</w:t>
            </w:r>
            <w:r>
              <w:rPr>
                <w:rFonts w:eastAsia="Times New Roman"/>
                <w:sz w:val="22"/>
                <w:szCs w:val="22"/>
                <w:lang w:eastAsia="en-AU"/>
              </w:rPr>
              <w:t>.</w:t>
            </w:r>
          </w:p>
          <w:p w:rsidR="0055734E" w:rsidRDefault="0055734E" w:rsidP="00C12173">
            <w:pPr>
              <w:spacing w:after="120"/>
              <w:jc w:val="both"/>
              <w:rPr>
                <w:rFonts w:eastAsia="Times New Roman"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i/>
                <w:lang w:eastAsia="en-AU"/>
              </w:rPr>
              <w:t xml:space="preserve">                                                            </w:t>
            </w:r>
          </w:p>
        </w:tc>
        <w:tc>
          <w:tcPr>
            <w:tcW w:w="4644" w:type="dxa"/>
          </w:tcPr>
          <w:p w:rsidR="0055734E" w:rsidRDefault="00DC2539" w:rsidP="00C12173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 xml:space="preserve">KT. </w:t>
            </w:r>
            <w:r w:rsidR="0055734E">
              <w:rPr>
                <w:rFonts w:eastAsia="Times New Roman"/>
                <w:b/>
                <w:sz w:val="28"/>
                <w:szCs w:val="28"/>
                <w:lang w:eastAsia="en-AU"/>
              </w:rPr>
              <w:t>TRƯỞNG PHÒNG</w:t>
            </w:r>
          </w:p>
          <w:p w:rsidR="00DC2539" w:rsidRDefault="00DC2539" w:rsidP="00C12173">
            <w:pPr>
              <w:spacing w:after="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PHÓ TRƯỞNG PHÒNG</w:t>
            </w:r>
          </w:p>
          <w:p w:rsidR="0055734E" w:rsidRDefault="0055734E" w:rsidP="00C12173">
            <w:pPr>
              <w:spacing w:after="120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sz w:val="22"/>
                <w:szCs w:val="22"/>
                <w:lang w:eastAsia="en-AU"/>
              </w:rPr>
              <w:t xml:space="preserve">                               </w:t>
            </w:r>
            <w:r w:rsidR="007E1AF9">
              <w:rPr>
                <w:rFonts w:eastAsia="Times New Roman"/>
                <w:sz w:val="22"/>
                <w:szCs w:val="22"/>
                <w:lang w:eastAsia="en-AU"/>
              </w:rPr>
              <w:t>(đã ký)</w:t>
            </w:r>
          </w:p>
          <w:p w:rsidR="0055734E" w:rsidRDefault="0055734E" w:rsidP="00C12173">
            <w:pPr>
              <w:spacing w:after="120"/>
              <w:ind w:firstLine="567"/>
              <w:rPr>
                <w:rFonts w:eastAsia="Times New Roman"/>
                <w:b/>
                <w:sz w:val="28"/>
                <w:szCs w:val="28"/>
                <w:lang w:eastAsia="en-AU"/>
              </w:rPr>
            </w:pPr>
          </w:p>
          <w:p w:rsidR="0055734E" w:rsidRDefault="0055734E" w:rsidP="00C12173">
            <w:pPr>
              <w:spacing w:after="12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bookmarkStart w:id="0" w:name="_GoBack"/>
            <w:bookmarkEnd w:id="0"/>
          </w:p>
          <w:p w:rsidR="0055734E" w:rsidRDefault="00DC2539" w:rsidP="00C12173">
            <w:pPr>
              <w:spacing w:after="120"/>
              <w:jc w:val="center"/>
              <w:rPr>
                <w:rFonts w:eastAsia="Times New Roman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/>
                <w:b/>
                <w:sz w:val="28"/>
                <w:szCs w:val="28"/>
                <w:lang w:eastAsia="en-AU"/>
              </w:rPr>
              <w:t>Kiều Mỹ Chi</w:t>
            </w:r>
          </w:p>
        </w:tc>
      </w:tr>
    </w:tbl>
    <w:p w:rsidR="0055734E" w:rsidRDefault="0055734E" w:rsidP="0055734E"/>
    <w:p w:rsidR="006968DE" w:rsidRDefault="006968DE"/>
    <w:sectPr w:rsidR="006968DE" w:rsidSect="00EA1FB4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B7292"/>
    <w:multiLevelType w:val="hybridMultilevel"/>
    <w:tmpl w:val="26305C9C"/>
    <w:lvl w:ilvl="0" w:tplc="4FE45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4E"/>
    <w:rsid w:val="000D0D9D"/>
    <w:rsid w:val="000F3902"/>
    <w:rsid w:val="00354775"/>
    <w:rsid w:val="0055734E"/>
    <w:rsid w:val="006968DE"/>
    <w:rsid w:val="007E1AF9"/>
    <w:rsid w:val="00833ECE"/>
    <w:rsid w:val="009E7021"/>
    <w:rsid w:val="00C5446E"/>
    <w:rsid w:val="00DC2539"/>
    <w:rsid w:val="00EA1FB4"/>
    <w:rsid w:val="00E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D5F12D"/>
  <w15:chartTrackingRefBased/>
  <w15:docId w15:val="{6C846AFE-3B5B-4212-AC96-6323D2C0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34E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à moi,bullets,action points,Bullet List,FooterText,Colorful List Accent 1,numbered,Paragraphe de liste1,列出段落,列出段落1,Bulletr List Paragraph,List Paragraph2,List Paragraph21,Párrafo de lista1,Parágrafo da Lista1,リスト段落1,Plan,L"/>
    <w:basedOn w:val="Normal"/>
    <w:link w:val="ListParagraphChar"/>
    <w:uiPriority w:val="1"/>
    <w:qFormat/>
    <w:rsid w:val="00DC2539"/>
    <w:pPr>
      <w:spacing w:after="0" w:line="240" w:lineRule="auto"/>
      <w:ind w:left="720"/>
      <w:contextualSpacing/>
    </w:pPr>
    <w:rPr>
      <w:rFonts w:ascii="VNI-Times" w:eastAsia="Times New Roman" w:hAnsi="VNI-Times" w:cs="VNI-Times"/>
    </w:rPr>
  </w:style>
  <w:style w:type="character" w:customStyle="1" w:styleId="ListParagraphChar">
    <w:name w:val="List Paragraph Char"/>
    <w:aliases w:val="List Paragraph à moi Char,bullets Char,action points Char,Bullet List Char,FooterText Char,Colorful List Accent 1 Char,numbered Char,Paragraphe de liste1 Char,列出段落 Char,列出段落1 Char,Bulletr List Paragraph Char,List Paragraph2 Char"/>
    <w:link w:val="ListParagraph"/>
    <w:uiPriority w:val="1"/>
    <w:qFormat/>
    <w:rsid w:val="00DC2539"/>
    <w:rPr>
      <w:rFonts w:ascii="VNI-Times" w:eastAsia="Times New Roman" w:hAnsi="VNI-Times" w:cs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2024-08-21T07:36:00Z</dcterms:created>
  <dcterms:modified xsi:type="dcterms:W3CDTF">2024-08-23T03:34:00Z</dcterms:modified>
</cp:coreProperties>
</file>